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81" w:rsidRDefault="007F1881">
      <w:pPr>
        <w:rPr>
          <w:lang w:val="nl-BE"/>
        </w:rPr>
      </w:pPr>
    </w:p>
    <w:p w:rsidR="009F618F" w:rsidRDefault="00E70CBF">
      <w:pPr>
        <w:rPr>
          <w:lang w:val="nl-BE"/>
        </w:rPr>
      </w:pPr>
      <w:r w:rsidRPr="00E70C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6.75pt;margin-top:5.35pt;width:248.1pt;height:29.75pt;z-index:251656192;mso-position-horizontal-relative:page" filled="f" stroked="f">
            <v:textbox style="mso-next-textbox:#_x0000_s1028">
              <w:txbxContent>
                <w:p w:rsidR="00A7665C" w:rsidRPr="00B15689" w:rsidRDefault="00A7665C">
                  <w:pP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 xml:space="preserve">ACO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>CityTop</w:t>
                  </w:r>
                  <w:proofErr w:type="spellEnd"/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>Bituplan</w:t>
                  </w:r>
                  <w:proofErr w:type="spellEnd"/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 xml:space="preserve"> 600</w:t>
                  </w:r>
                </w:p>
              </w:txbxContent>
            </v:textbox>
            <w10:wrap anchorx="page"/>
          </v:shape>
        </w:pict>
      </w:r>
    </w:p>
    <w:p w:rsidR="009F618F" w:rsidRPr="00D829F4" w:rsidRDefault="00E70CBF">
      <w:pPr>
        <w:rPr>
          <w:lang w:val="nl-BE"/>
        </w:rPr>
      </w:pPr>
      <w:r w:rsidRPr="00E70CBF">
        <w:rPr>
          <w:noProof/>
        </w:rPr>
        <w:pict>
          <v:shape id="_x0000_s1032" type="#_x0000_t202" style="position:absolute;margin-left:-22.65pt;margin-top:372.15pt;width:530.25pt;height:335.65pt;z-index:251659264" strokecolor="silver">
            <v:textbox>
              <w:txbxContent>
                <w:p w:rsidR="00A7665C" w:rsidRPr="00E327B3" w:rsidRDefault="00A7665C" w:rsidP="00A10D6B">
                  <w:pPr>
                    <w:rPr>
                      <w:rFonts w:ascii="Arial" w:hAnsi="Arial" w:cs="Arial"/>
                      <w:b/>
                      <w:sz w:val="12"/>
                      <w:szCs w:val="12"/>
                      <w:lang w:val="nl-BE"/>
                    </w:rPr>
                  </w:pPr>
                </w:p>
                <w:p w:rsidR="00A7665C" w:rsidRPr="00F43C2E" w:rsidRDefault="00A7665C" w:rsidP="00A7665C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lang w:val="fr-FR"/>
                    </w:rPr>
                    <w:t>D</w:t>
                  </w:r>
                  <w:r w:rsidRPr="00F43C2E">
                    <w:rPr>
                      <w:rFonts w:ascii="Arial" w:hAnsi="Arial" w:cs="Arial"/>
                      <w:b/>
                      <w:lang w:val="fr-FR"/>
                    </w:rPr>
                    <w:t xml:space="preserve">ispositif de fermeture ACO </w:t>
                  </w:r>
                  <w:proofErr w:type="spellStart"/>
                  <w:r w:rsidRPr="00F43C2E">
                    <w:rPr>
                      <w:rFonts w:ascii="Arial" w:hAnsi="Arial" w:cs="Arial"/>
                      <w:b/>
                      <w:lang w:val="fr-FR"/>
                    </w:rPr>
                    <w:t>CityTop</w:t>
                  </w:r>
                  <w:proofErr w:type="spellEnd"/>
                  <w:r w:rsidRPr="00F43C2E">
                    <w:rPr>
                      <w:rFonts w:ascii="Arial" w:hAnsi="Arial" w:cs="Arial"/>
                      <w:b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lang w:val="fr-FR"/>
                    </w:rPr>
                    <w:t>Bituplan</w:t>
                  </w:r>
                  <w:proofErr w:type="spellEnd"/>
                  <w:r>
                    <w:rPr>
                      <w:rFonts w:ascii="Arial" w:hAnsi="Arial" w:cs="Arial"/>
                      <w:b/>
                      <w:lang w:val="fr-FR"/>
                    </w:rPr>
                    <w:t xml:space="preserve"> </w:t>
                  </w:r>
                  <w:r w:rsidRPr="00F43C2E">
                    <w:rPr>
                      <w:rFonts w:ascii="Arial" w:hAnsi="Arial" w:cs="Arial"/>
                      <w:b/>
                      <w:lang w:val="fr-FR"/>
                    </w:rPr>
                    <w:t xml:space="preserve">600 </w:t>
                  </w:r>
                </w:p>
                <w:p w:rsidR="00C91064" w:rsidRPr="005E124C" w:rsidRDefault="00C91064" w:rsidP="00C91064">
                  <w:pPr>
                    <w:rPr>
                      <w:rFonts w:ascii="Arial" w:hAnsi="Arial" w:cs="Arial"/>
                      <w:b/>
                      <w:sz w:val="12"/>
                      <w:szCs w:val="12"/>
                      <w:lang w:val="fr-FR"/>
                    </w:rPr>
                  </w:pPr>
                </w:p>
                <w:p w:rsidR="00A7665C" w:rsidRPr="008E7760" w:rsidRDefault="00A7665C" w:rsidP="005E124C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C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ouvercle de voirie ACO </w:t>
                  </w:r>
                  <w:proofErr w:type="spellStart"/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CityTop</w:t>
                  </w:r>
                  <w:proofErr w:type="spellEnd"/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Bituplan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600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avec anneau adaptateur</w:t>
                  </w:r>
                  <w:r w:rsidR="00DB61F2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en fonte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 xml:space="preserve">spécialement conçu pour être placé dans un enrobé (asphalte) au moyen d’un coffrage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>réutilisable en acier (à commander séparément);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 xml:space="preserve">permet lors du compactage un réglage flottant en hauteur de </w:t>
                  </w:r>
                  <w:r w:rsidR="0026757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70 à 230 mm et évite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>ainsi la détérioration de couche de pose de mortier;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cadre en fonte grise (EN-GJL) et couvercle en fonte ductile (EN-GJS);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avec couche de protection noire à base d'eau, respectant l'environnement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le couvercle est muni de 2 auto-verrouillages synthétiques robustes ne nécessitant aucune maintenance;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sans charnière pour une sécurité routière optimale et une maintenance réduite;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muni d'un joint amortisseur </w:t>
                  </w:r>
                  <w:proofErr w:type="spellStart"/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Pewepren</w:t>
                  </w:r>
                  <w:proofErr w:type="spellEnd"/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périphérique renouvelable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dans le cadre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dimensions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hors tout 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du cadre : 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86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0 mm, ouverture libre : 605 mm, hauteur du cadre : 1</w:t>
                  </w:r>
                  <w:r w:rsidR="00C91064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6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0 mm;</w:t>
                  </w:r>
                  <w:r w:rsidR="00C91064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poids du couvercle seul : 41 kg, poids total : </w:t>
                  </w:r>
                  <w:r w:rsidR="00C91064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106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kg;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 xml:space="preserve">charge d’utilisation classe </w:t>
                  </w:r>
                  <w:r w:rsidR="00C91064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D 400 selon NBN EN 124;</w:t>
                  </w:r>
                </w:p>
                <w:p w:rsidR="00A7665C" w:rsidRDefault="00A7665C" w:rsidP="00362A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FR"/>
                    </w:rPr>
                  </w:pPr>
                </w:p>
                <w:tbl>
                  <w:tblPr>
                    <w:tblW w:w="10330" w:type="dxa"/>
                    <w:tblInd w:w="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000"/>
                    <w:gridCol w:w="1559"/>
                    <w:gridCol w:w="1418"/>
                    <w:gridCol w:w="1417"/>
                    <w:gridCol w:w="1418"/>
                    <w:gridCol w:w="1275"/>
                    <w:gridCol w:w="1243"/>
                  </w:tblGrid>
                  <w:tr w:rsidR="00A7665C" w:rsidRPr="00E32C59" w:rsidTr="00202749">
                    <w:trPr>
                      <w:trHeight w:val="782"/>
                    </w:trPr>
                    <w:tc>
                      <w:tcPr>
                        <w:tcW w:w="2000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Exécution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couvercle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Dimension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cadre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(mm)</w:t>
                        </w:r>
                      </w:p>
                    </w:tc>
                    <w:tc>
                      <w:tcPr>
                        <w:tcW w:w="1418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Ouverture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libre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(mm)</w:t>
                        </w:r>
                      </w:p>
                    </w:tc>
                    <w:tc>
                      <w:tcPr>
                        <w:tcW w:w="1417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Hauteur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cadre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(mm)</w:t>
                        </w:r>
                      </w:p>
                    </w:tc>
                    <w:tc>
                      <w:tcPr>
                        <w:tcW w:w="1418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Classe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résistance</w:t>
                        </w:r>
                        <w:proofErr w:type="spellEnd"/>
                      </w:p>
                    </w:tc>
                    <w:tc>
                      <w:tcPr>
                        <w:tcW w:w="1275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A7665C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Poids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br/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(kg)</w:t>
                        </w:r>
                      </w:p>
                    </w:tc>
                    <w:tc>
                      <w:tcPr>
                        <w:tcW w:w="1243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A7665C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N°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d’article</w:t>
                        </w:r>
                        <w:proofErr w:type="spellEnd"/>
                      </w:p>
                    </w:tc>
                  </w:tr>
                  <w:tr w:rsidR="00A7665C" w:rsidRPr="00E32C59" w:rsidTr="00202749">
                    <w:trPr>
                      <w:trHeight w:val="345"/>
                    </w:trPr>
                    <w:tc>
                      <w:tcPr>
                        <w:tcW w:w="2000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202749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Auto-verrouillage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Ø 860 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 w:rsidRPr="00137F5D"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Ø 605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A7665C" w:rsidRPr="00137F5D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16</w:t>
                        </w:r>
                        <w:r w:rsidRPr="00137F5D"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0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A7665C" w:rsidRPr="00137F5D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D 400</w:t>
                        </w:r>
                      </w:p>
                    </w:tc>
                    <w:tc>
                      <w:tcPr>
                        <w:tcW w:w="1275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106</w:t>
                        </w:r>
                      </w:p>
                    </w:tc>
                    <w:tc>
                      <w:tcPr>
                        <w:tcW w:w="1243" w:type="dxa"/>
                        <w:shd w:val="clear" w:color="auto" w:fill="auto"/>
                        <w:vAlign w:val="center"/>
                      </w:tcPr>
                      <w:p w:rsidR="00A7665C" w:rsidRPr="00743E8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604046</w:t>
                        </w:r>
                      </w:p>
                    </w:tc>
                  </w:tr>
                </w:tbl>
                <w:p w:rsidR="00A7665C" w:rsidRPr="00777D8F" w:rsidRDefault="00A7665C" w:rsidP="004071A2">
                  <w:pPr>
                    <w:rPr>
                      <w:sz w:val="16"/>
                      <w:szCs w:val="16"/>
                      <w:lang w:val="nl-BE"/>
                    </w:rPr>
                  </w:pPr>
                </w:p>
                <w:tbl>
                  <w:tblPr>
                    <w:tblW w:w="7812" w:type="dxa"/>
                    <w:tblInd w:w="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01"/>
                    <w:gridCol w:w="1276"/>
                    <w:gridCol w:w="1417"/>
                    <w:gridCol w:w="1418"/>
                  </w:tblGrid>
                  <w:tr w:rsidR="00A7665C" w:rsidRPr="00E32C59" w:rsidTr="009753AD">
                    <w:trPr>
                      <w:trHeight w:val="378"/>
                    </w:trPr>
                    <w:tc>
                      <w:tcPr>
                        <w:tcW w:w="3701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5E124C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Option</w:t>
                        </w:r>
                        <w:r w:rsidR="005E124C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9753AD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Poids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(kg)</w:t>
                        </w:r>
                      </w:p>
                    </w:tc>
                    <w:tc>
                      <w:tcPr>
                        <w:tcW w:w="1418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N°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d’article</w:t>
                        </w:r>
                        <w:proofErr w:type="spellEnd"/>
                      </w:p>
                    </w:tc>
                  </w:tr>
                  <w:tr w:rsidR="00A7665C" w:rsidRPr="00E32C59" w:rsidTr="004071A2">
                    <w:trPr>
                      <w:trHeight w:val="345"/>
                    </w:trPr>
                    <w:tc>
                      <w:tcPr>
                        <w:tcW w:w="3701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202749" w:rsidP="004071A2">
                        <w:pP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Coffrage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acier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réutilisable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Ø 726 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7665C" w:rsidRPr="00743E8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64476</w:t>
                        </w:r>
                      </w:p>
                    </w:tc>
                  </w:tr>
                  <w:tr w:rsidR="00A7665C" w:rsidRPr="00E32C59" w:rsidTr="004071A2">
                    <w:trPr>
                      <w:trHeight w:val="345"/>
                    </w:trPr>
                    <w:tc>
                      <w:tcPr>
                        <w:tcW w:w="3701" w:type="dxa"/>
                        <w:shd w:val="clear" w:color="auto" w:fill="auto"/>
                        <w:noWrap/>
                        <w:vAlign w:val="center"/>
                      </w:tcPr>
                      <w:p w:rsidR="00A7665C" w:rsidRPr="00E56E1D" w:rsidRDefault="00202749" w:rsidP="00202749">
                        <w:pP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Verrouillage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 antivol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  <w:noWrap/>
                        <w:vAlign w:val="center"/>
                      </w:tcPr>
                      <w:p w:rsidR="00A7665C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  <w:noWrap/>
                        <w:vAlign w:val="center"/>
                      </w:tcPr>
                      <w:p w:rsidR="00A7665C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0,2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7665C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210245</w:t>
                        </w:r>
                      </w:p>
                    </w:tc>
                  </w:tr>
                  <w:tr w:rsidR="00A7665C" w:rsidRPr="00E32C59" w:rsidTr="004071A2">
                    <w:trPr>
                      <w:trHeight w:val="345"/>
                    </w:trPr>
                    <w:tc>
                      <w:tcPr>
                        <w:tcW w:w="3701" w:type="dxa"/>
                        <w:shd w:val="clear" w:color="auto" w:fill="auto"/>
                        <w:noWrap/>
                        <w:vAlign w:val="center"/>
                      </w:tcPr>
                      <w:p w:rsidR="00A7665C" w:rsidRPr="00202749" w:rsidRDefault="00202749" w:rsidP="00202749">
                        <w:pPr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</w:pPr>
                        <w:r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>Crochet de levage,</w:t>
                        </w:r>
                        <w:r w:rsidR="00A7665C"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 xml:space="preserve"> l</w:t>
                        </w:r>
                        <w:r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>ongue</w:t>
                        </w: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>u</w:t>
                        </w:r>
                        <w:r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>r</w:t>
                        </w:r>
                        <w:r w:rsidR="00A7665C"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 xml:space="preserve"> 60 cm 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  <w:noWrap/>
                        <w:vAlign w:val="center"/>
                      </w:tcPr>
                      <w:p w:rsidR="00A7665C" w:rsidRPr="00202749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  <w:noWrap/>
                        <w:vAlign w:val="center"/>
                      </w:tcPr>
                      <w:p w:rsidR="00A7665C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1,5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7665C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600643</w:t>
                        </w:r>
                      </w:p>
                    </w:tc>
                  </w:tr>
                </w:tbl>
                <w:p w:rsidR="00A7665C" w:rsidRDefault="00A7665C" w:rsidP="00A56308">
                  <w:pPr>
                    <w:rPr>
                      <w:szCs w:val="40"/>
                      <w:lang w:val="nl-BE"/>
                    </w:rPr>
                  </w:pPr>
                </w:p>
                <w:p w:rsidR="00A7665C" w:rsidRPr="00362A97" w:rsidRDefault="00A7665C" w:rsidP="00362A9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nl-BE"/>
                    </w:rPr>
                  </w:pPr>
                </w:p>
                <w:p w:rsidR="00A7665C" w:rsidRPr="00D4753C" w:rsidRDefault="00A7665C" w:rsidP="00BF4E92">
                  <w:pPr>
                    <w:rPr>
                      <w:rFonts w:ascii="Arial" w:hAnsi="Arial" w:cs="Arial"/>
                      <w:sz w:val="22"/>
                      <w:szCs w:val="22"/>
                      <w:lang w:val="nl-BE"/>
                    </w:rPr>
                  </w:pPr>
                </w:p>
                <w:p w:rsidR="00A7665C" w:rsidRDefault="00A7665C" w:rsidP="00A10D6B">
                  <w:pPr>
                    <w:rPr>
                      <w:szCs w:val="40"/>
                      <w:lang w:val="nl-BE"/>
                    </w:rPr>
                  </w:pPr>
                </w:p>
                <w:p w:rsidR="00A7665C" w:rsidRDefault="00A7665C" w:rsidP="00A10D6B">
                  <w:pPr>
                    <w:rPr>
                      <w:szCs w:val="40"/>
                      <w:lang w:val="nl-BE"/>
                    </w:rPr>
                  </w:pPr>
                </w:p>
                <w:p w:rsidR="00A7665C" w:rsidRPr="00A10D6B" w:rsidRDefault="00A7665C" w:rsidP="00A10D6B">
                  <w:pPr>
                    <w:rPr>
                      <w:szCs w:val="40"/>
                      <w:lang w:val="nl-BE"/>
                    </w:rPr>
                  </w:pPr>
                </w:p>
              </w:txbxContent>
            </v:textbox>
            <w10:wrap type="square"/>
          </v:shape>
        </w:pict>
      </w:r>
      <w:r w:rsidRPr="00E70CBF">
        <w:rPr>
          <w:noProof/>
        </w:rPr>
        <w:pict>
          <v:shape id="_x0000_s1031" type="#_x0000_t202" style="position:absolute;margin-left:-22.65pt;margin-top:35.4pt;width:258.7pt;height:336.75pt;z-index:251658240" strokecolor="silver">
            <v:textbox>
              <w:txbxContent>
                <w:p w:rsidR="00A7665C" w:rsidRDefault="00A7665C" w:rsidP="00A10D6B">
                  <w:pPr>
                    <w:rPr>
                      <w:szCs w:val="40"/>
                    </w:rPr>
                  </w:pPr>
                </w:p>
                <w:p w:rsidR="00A7665C" w:rsidRPr="00A10D6B" w:rsidRDefault="00A7665C" w:rsidP="006F2FC2">
                  <w:pPr>
                    <w:jc w:val="center"/>
                    <w:rPr>
                      <w:szCs w:val="40"/>
                    </w:rPr>
                  </w:pPr>
                  <w:r w:rsidRPr="0040164A">
                    <w:rPr>
                      <w:noProof/>
                      <w:szCs w:val="40"/>
                      <w:lang w:val="nl-BE" w:eastAsia="nl-BE"/>
                    </w:rPr>
                    <w:drawing>
                      <wp:inline distT="0" distB="0" distL="0" distR="0">
                        <wp:extent cx="2800350" cy="3820231"/>
                        <wp:effectExtent l="19050" t="0" r="0" b="0"/>
                        <wp:docPr id="8" name="Afbeelding 4" descr="S:\doorgeeffolder\CD\Website documenten\LBT - TT\Deksels\Deksels uit gietijzer\CityTop en Multitop deksels\Bituplan 6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:\doorgeeffolder\CD\Website documenten\LBT - TT\Deksels\Deksels uit gietijzer\CityTop en Multitop deksels\Bituplan 6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0350" cy="3820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E70CBF">
        <w:rPr>
          <w:noProof/>
        </w:rPr>
        <w:pict>
          <v:shape id="_x0000_s1029" type="#_x0000_t202" style="position:absolute;margin-left:235.9pt;margin-top:35.4pt;width:271.7pt;height:336.75pt;z-index:251657216;mso-wrap-style:none">
            <v:textbox>
              <w:txbxContent>
                <w:p w:rsidR="00A7665C" w:rsidRDefault="00A7665C" w:rsidP="00A10D6B"/>
                <w:p w:rsidR="00A7665C" w:rsidRDefault="00A7665C" w:rsidP="006F2FC2">
                  <w:pPr>
                    <w:jc w:val="center"/>
                  </w:pPr>
                  <w:r w:rsidRPr="0040164A">
                    <w:rPr>
                      <w:noProof/>
                      <w:lang w:val="nl-BE" w:eastAsia="nl-BE"/>
                    </w:rPr>
                    <w:drawing>
                      <wp:inline distT="0" distB="0" distL="0" distR="0">
                        <wp:extent cx="3232048" cy="2143125"/>
                        <wp:effectExtent l="19050" t="0" r="6452" b="0"/>
                        <wp:docPr id="6" name="Afbeelding 5" descr="Copy of Multitop-komplett-einbauset (Large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py of Multitop-komplett-einbauset (Large)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6800" cy="21462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665C" w:rsidRDefault="00A7665C" w:rsidP="00A10D6B"/>
                <w:p w:rsidR="00A7665C" w:rsidRDefault="00A7665C" w:rsidP="00650C91">
                  <w:pPr>
                    <w:jc w:val="right"/>
                  </w:pPr>
                  <w:r w:rsidRPr="0040164A">
                    <w:rPr>
                      <w:noProof/>
                      <w:lang w:val="nl-BE" w:eastAsia="nl-BE"/>
                    </w:rPr>
                    <w:drawing>
                      <wp:inline distT="0" distB="0" distL="0" distR="0">
                        <wp:extent cx="1476375" cy="1038225"/>
                        <wp:effectExtent l="19050" t="0" r="9525" b="0"/>
                        <wp:docPr id="2" name="Afbeelding 1" descr="S:\doorgeeffolder\CD\Website documenten\LBT - TT\Deksels\Deksels uit gietijzer\CityTop en Multitop deksels\movie Bitupl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:\doorgeeffolder\CD\Website documenten\LBT - TT\Deksels\Deksels uit gietijzer\CityTop en Multitop deksels\movie Bitupl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665C" w:rsidRDefault="00A7665C" w:rsidP="00650C91">
                  <w:pPr>
                    <w:jc w:val="right"/>
                  </w:pPr>
                </w:p>
                <w:p w:rsidR="00A7665C" w:rsidRPr="00B662A7" w:rsidRDefault="00A7665C" w:rsidP="005E124C">
                  <w:pPr>
                    <w:jc w:val="right"/>
                    <w:rPr>
                      <w:i/>
                      <w:iCs/>
                      <w:sz w:val="20"/>
                      <w:szCs w:val="20"/>
                      <w:lang w:val="fr-FR"/>
                    </w:rPr>
                  </w:pPr>
                  <w:proofErr w:type="gramStart"/>
                  <w:r>
                    <w:rPr>
                      <w:i/>
                      <w:iCs/>
                      <w:sz w:val="20"/>
                      <w:szCs w:val="20"/>
                      <w:lang w:val="fr-FR"/>
                    </w:rPr>
                    <w:t>voir</w:t>
                  </w:r>
                  <w:proofErr w:type="gramEnd"/>
                  <w:r>
                    <w:rPr>
                      <w:i/>
                      <w:iCs/>
                      <w:sz w:val="20"/>
                      <w:szCs w:val="20"/>
                      <w:lang w:val="fr-FR"/>
                    </w:rPr>
                    <w:t xml:space="preserve"> </w:t>
                  </w:r>
                  <w:r w:rsidR="005E124C">
                    <w:rPr>
                      <w:i/>
                      <w:iCs/>
                      <w:sz w:val="20"/>
                      <w:szCs w:val="20"/>
                      <w:lang w:val="fr-FR"/>
                    </w:rPr>
                    <w:t xml:space="preserve">film </w:t>
                  </w:r>
                  <w:r>
                    <w:rPr>
                      <w:i/>
                      <w:iCs/>
                      <w:sz w:val="20"/>
                      <w:szCs w:val="20"/>
                      <w:lang w:val="fr-FR"/>
                    </w:rPr>
                    <w:t>de pose sur notre site web</w:t>
                  </w:r>
                </w:p>
                <w:p w:rsidR="00A7665C" w:rsidRDefault="00A7665C" w:rsidP="0040164A">
                  <w:pPr>
                    <w:jc w:val="right"/>
                    <w:rPr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B662A7">
                    <w:rPr>
                      <w:i/>
                      <w:iCs/>
                      <w:sz w:val="20"/>
                      <w:szCs w:val="20"/>
                      <w:lang w:val="fr-FR"/>
                    </w:rPr>
                    <w:tab/>
                  </w:r>
                  <w:hyperlink r:id="rId9" w:history="1">
                    <w:r w:rsidRPr="001C5A91">
                      <w:rPr>
                        <w:rStyle w:val="Hyperlink"/>
                        <w:i/>
                        <w:iCs/>
                        <w:sz w:val="20"/>
                        <w:szCs w:val="20"/>
                        <w:lang w:val="fr-FR"/>
                      </w:rPr>
                      <w:t>http://www.aco.be/fr/3926_fr.html</w:t>
                    </w:r>
                  </w:hyperlink>
                </w:p>
                <w:p w:rsidR="00A7665C" w:rsidRPr="00B662A7" w:rsidRDefault="00A7665C" w:rsidP="0040164A">
                  <w:pPr>
                    <w:jc w:val="right"/>
                    <w:rPr>
                      <w:i/>
                      <w:iCs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square"/>
          </v:shape>
        </w:pict>
      </w:r>
    </w:p>
    <w:sectPr w:rsidR="009F618F" w:rsidRPr="00D829F4" w:rsidSect="006454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5C" w:rsidRDefault="00A7665C">
      <w:r>
        <w:separator/>
      </w:r>
    </w:p>
  </w:endnote>
  <w:endnote w:type="continuationSeparator" w:id="0">
    <w:p w:rsidR="00A7665C" w:rsidRDefault="00A7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5C" w:rsidRDefault="00A7665C">
      <w:r>
        <w:separator/>
      </w:r>
    </w:p>
  </w:footnote>
  <w:footnote w:type="continuationSeparator" w:id="0">
    <w:p w:rsidR="00A7665C" w:rsidRDefault="00A76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Pr="0091547B" w:rsidRDefault="00A7665C">
    <w:pPr>
      <w:pStyle w:val="Koptekst"/>
      <w:rPr>
        <w:lang w:val="nl-BE"/>
      </w:rPr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7050"/>
          <wp:effectExtent l="19050" t="0" r="9525" b="0"/>
          <wp:wrapNone/>
          <wp:docPr id="1" name="Afbeelding 1" descr="tt_lb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_lb_F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650C91"/>
    <w:rsid w:val="00014C2F"/>
    <w:rsid w:val="0001632E"/>
    <w:rsid w:val="00023932"/>
    <w:rsid w:val="000274A7"/>
    <w:rsid w:val="00034812"/>
    <w:rsid w:val="00035DA6"/>
    <w:rsid w:val="00054076"/>
    <w:rsid w:val="000654DD"/>
    <w:rsid w:val="000664AD"/>
    <w:rsid w:val="000760CF"/>
    <w:rsid w:val="00076B29"/>
    <w:rsid w:val="00077372"/>
    <w:rsid w:val="000909D4"/>
    <w:rsid w:val="00096B00"/>
    <w:rsid w:val="000B11CF"/>
    <w:rsid w:val="000B6BC8"/>
    <w:rsid w:val="000B7439"/>
    <w:rsid w:val="000D7715"/>
    <w:rsid w:val="000E2A63"/>
    <w:rsid w:val="000E4914"/>
    <w:rsid w:val="0010040C"/>
    <w:rsid w:val="001062ED"/>
    <w:rsid w:val="001146A0"/>
    <w:rsid w:val="00137F5D"/>
    <w:rsid w:val="0014088F"/>
    <w:rsid w:val="0014688A"/>
    <w:rsid w:val="00162557"/>
    <w:rsid w:val="00162707"/>
    <w:rsid w:val="00164859"/>
    <w:rsid w:val="00173CA0"/>
    <w:rsid w:val="00174D69"/>
    <w:rsid w:val="001868C3"/>
    <w:rsid w:val="00187932"/>
    <w:rsid w:val="001B1AAA"/>
    <w:rsid w:val="001C5B6E"/>
    <w:rsid w:val="001D0C8E"/>
    <w:rsid w:val="001E4A4C"/>
    <w:rsid w:val="001F0CCB"/>
    <w:rsid w:val="00202749"/>
    <w:rsid w:val="00210E41"/>
    <w:rsid w:val="0022439F"/>
    <w:rsid w:val="002311C9"/>
    <w:rsid w:val="002403FF"/>
    <w:rsid w:val="00240E37"/>
    <w:rsid w:val="002525B5"/>
    <w:rsid w:val="002533A8"/>
    <w:rsid w:val="00256A32"/>
    <w:rsid w:val="00267571"/>
    <w:rsid w:val="002763E7"/>
    <w:rsid w:val="0028382E"/>
    <w:rsid w:val="00284342"/>
    <w:rsid w:val="002902CA"/>
    <w:rsid w:val="00290340"/>
    <w:rsid w:val="00293653"/>
    <w:rsid w:val="002A5F19"/>
    <w:rsid w:val="002D1CCD"/>
    <w:rsid w:val="002D6006"/>
    <w:rsid w:val="002E41E3"/>
    <w:rsid w:val="002F0B2B"/>
    <w:rsid w:val="003001AE"/>
    <w:rsid w:val="00305424"/>
    <w:rsid w:val="00310BCD"/>
    <w:rsid w:val="0031334E"/>
    <w:rsid w:val="0031431E"/>
    <w:rsid w:val="00320049"/>
    <w:rsid w:val="0032799F"/>
    <w:rsid w:val="00331FE1"/>
    <w:rsid w:val="00333E54"/>
    <w:rsid w:val="00334E32"/>
    <w:rsid w:val="0034720B"/>
    <w:rsid w:val="00362A97"/>
    <w:rsid w:val="00363781"/>
    <w:rsid w:val="00374B9B"/>
    <w:rsid w:val="00387AB3"/>
    <w:rsid w:val="00395AB0"/>
    <w:rsid w:val="00397268"/>
    <w:rsid w:val="003A4CC4"/>
    <w:rsid w:val="003B593C"/>
    <w:rsid w:val="003E5049"/>
    <w:rsid w:val="0040164A"/>
    <w:rsid w:val="004040E3"/>
    <w:rsid w:val="004053BF"/>
    <w:rsid w:val="004071A2"/>
    <w:rsid w:val="00411C7A"/>
    <w:rsid w:val="004165EF"/>
    <w:rsid w:val="00423E06"/>
    <w:rsid w:val="00433C9C"/>
    <w:rsid w:val="00441761"/>
    <w:rsid w:val="00445457"/>
    <w:rsid w:val="00452F9A"/>
    <w:rsid w:val="0046040F"/>
    <w:rsid w:val="00461246"/>
    <w:rsid w:val="004638E7"/>
    <w:rsid w:val="0046641C"/>
    <w:rsid w:val="0047022F"/>
    <w:rsid w:val="00471A2E"/>
    <w:rsid w:val="00491390"/>
    <w:rsid w:val="00492C97"/>
    <w:rsid w:val="004A34A4"/>
    <w:rsid w:val="004C0423"/>
    <w:rsid w:val="004C7FCB"/>
    <w:rsid w:val="004D0E6C"/>
    <w:rsid w:val="004D1631"/>
    <w:rsid w:val="004D6059"/>
    <w:rsid w:val="004F63AA"/>
    <w:rsid w:val="00510C3B"/>
    <w:rsid w:val="005206E6"/>
    <w:rsid w:val="0052140A"/>
    <w:rsid w:val="00523A89"/>
    <w:rsid w:val="005260AB"/>
    <w:rsid w:val="0053050C"/>
    <w:rsid w:val="0055325F"/>
    <w:rsid w:val="005771F4"/>
    <w:rsid w:val="00580F44"/>
    <w:rsid w:val="005811AF"/>
    <w:rsid w:val="005823E0"/>
    <w:rsid w:val="00584AFE"/>
    <w:rsid w:val="00594B2A"/>
    <w:rsid w:val="005D12A5"/>
    <w:rsid w:val="005D357A"/>
    <w:rsid w:val="005E124C"/>
    <w:rsid w:val="006034C9"/>
    <w:rsid w:val="00612F17"/>
    <w:rsid w:val="0062619A"/>
    <w:rsid w:val="00627CD8"/>
    <w:rsid w:val="0063030E"/>
    <w:rsid w:val="006322AB"/>
    <w:rsid w:val="006374F7"/>
    <w:rsid w:val="00644BFD"/>
    <w:rsid w:val="006454B2"/>
    <w:rsid w:val="00650C91"/>
    <w:rsid w:val="006575A2"/>
    <w:rsid w:val="00662D9D"/>
    <w:rsid w:val="00664945"/>
    <w:rsid w:val="00665E42"/>
    <w:rsid w:val="00666EB3"/>
    <w:rsid w:val="0066787F"/>
    <w:rsid w:val="00671194"/>
    <w:rsid w:val="00692409"/>
    <w:rsid w:val="00693373"/>
    <w:rsid w:val="006A5BEA"/>
    <w:rsid w:val="006B109F"/>
    <w:rsid w:val="006B2101"/>
    <w:rsid w:val="006C15DA"/>
    <w:rsid w:val="006C64E6"/>
    <w:rsid w:val="006C7FB3"/>
    <w:rsid w:val="006E37B5"/>
    <w:rsid w:val="006E423E"/>
    <w:rsid w:val="006E5CF1"/>
    <w:rsid w:val="006E7C37"/>
    <w:rsid w:val="006F1258"/>
    <w:rsid w:val="006F270A"/>
    <w:rsid w:val="006F2FC2"/>
    <w:rsid w:val="006F399D"/>
    <w:rsid w:val="00710388"/>
    <w:rsid w:val="00711F8D"/>
    <w:rsid w:val="00741E56"/>
    <w:rsid w:val="00743E8B"/>
    <w:rsid w:val="0074589F"/>
    <w:rsid w:val="00763BED"/>
    <w:rsid w:val="00763CAC"/>
    <w:rsid w:val="007668B8"/>
    <w:rsid w:val="007675A4"/>
    <w:rsid w:val="007724AE"/>
    <w:rsid w:val="0077280E"/>
    <w:rsid w:val="00791B41"/>
    <w:rsid w:val="007974DE"/>
    <w:rsid w:val="007B1B49"/>
    <w:rsid w:val="007C0709"/>
    <w:rsid w:val="007C717E"/>
    <w:rsid w:val="007D5A72"/>
    <w:rsid w:val="007E1C15"/>
    <w:rsid w:val="007F1881"/>
    <w:rsid w:val="007F541E"/>
    <w:rsid w:val="007F6F27"/>
    <w:rsid w:val="00803235"/>
    <w:rsid w:val="00806235"/>
    <w:rsid w:val="00810BCF"/>
    <w:rsid w:val="0081371D"/>
    <w:rsid w:val="00822987"/>
    <w:rsid w:val="008247F6"/>
    <w:rsid w:val="00825A4F"/>
    <w:rsid w:val="008611CE"/>
    <w:rsid w:val="00865B4D"/>
    <w:rsid w:val="00867A25"/>
    <w:rsid w:val="008708B1"/>
    <w:rsid w:val="00870BAD"/>
    <w:rsid w:val="00870D14"/>
    <w:rsid w:val="00880344"/>
    <w:rsid w:val="00883009"/>
    <w:rsid w:val="00885D01"/>
    <w:rsid w:val="008C030D"/>
    <w:rsid w:val="008D4648"/>
    <w:rsid w:val="008D4D0F"/>
    <w:rsid w:val="008E7208"/>
    <w:rsid w:val="008E7760"/>
    <w:rsid w:val="008F04EB"/>
    <w:rsid w:val="008F14C8"/>
    <w:rsid w:val="008F2060"/>
    <w:rsid w:val="008F28E2"/>
    <w:rsid w:val="00900CD5"/>
    <w:rsid w:val="009118D3"/>
    <w:rsid w:val="0091388C"/>
    <w:rsid w:val="0091547B"/>
    <w:rsid w:val="00924A1B"/>
    <w:rsid w:val="00956EB9"/>
    <w:rsid w:val="00962A37"/>
    <w:rsid w:val="00966227"/>
    <w:rsid w:val="00972814"/>
    <w:rsid w:val="009753AD"/>
    <w:rsid w:val="00975808"/>
    <w:rsid w:val="00983C21"/>
    <w:rsid w:val="00992DD1"/>
    <w:rsid w:val="00995EEB"/>
    <w:rsid w:val="009A1FAC"/>
    <w:rsid w:val="009A6746"/>
    <w:rsid w:val="009A697F"/>
    <w:rsid w:val="009B1F3C"/>
    <w:rsid w:val="009D379E"/>
    <w:rsid w:val="009D501D"/>
    <w:rsid w:val="009D59EE"/>
    <w:rsid w:val="009F618F"/>
    <w:rsid w:val="009F7CF3"/>
    <w:rsid w:val="00A00E84"/>
    <w:rsid w:val="00A10D6B"/>
    <w:rsid w:val="00A13568"/>
    <w:rsid w:val="00A21CE5"/>
    <w:rsid w:val="00A3048C"/>
    <w:rsid w:val="00A36ECC"/>
    <w:rsid w:val="00A4429B"/>
    <w:rsid w:val="00A56308"/>
    <w:rsid w:val="00A625C2"/>
    <w:rsid w:val="00A662DC"/>
    <w:rsid w:val="00A679E7"/>
    <w:rsid w:val="00A7665C"/>
    <w:rsid w:val="00AA3F68"/>
    <w:rsid w:val="00AE5E9C"/>
    <w:rsid w:val="00AF1D1D"/>
    <w:rsid w:val="00AF47CA"/>
    <w:rsid w:val="00AF4DA1"/>
    <w:rsid w:val="00B001CB"/>
    <w:rsid w:val="00B00B8F"/>
    <w:rsid w:val="00B15689"/>
    <w:rsid w:val="00B16DA0"/>
    <w:rsid w:val="00B222CD"/>
    <w:rsid w:val="00B22D71"/>
    <w:rsid w:val="00B2587B"/>
    <w:rsid w:val="00B3581E"/>
    <w:rsid w:val="00B3796C"/>
    <w:rsid w:val="00B4641B"/>
    <w:rsid w:val="00B500D5"/>
    <w:rsid w:val="00B611AA"/>
    <w:rsid w:val="00B662A7"/>
    <w:rsid w:val="00B76E67"/>
    <w:rsid w:val="00B915C5"/>
    <w:rsid w:val="00B9426A"/>
    <w:rsid w:val="00B9491B"/>
    <w:rsid w:val="00BA2492"/>
    <w:rsid w:val="00BD30A5"/>
    <w:rsid w:val="00BD50BA"/>
    <w:rsid w:val="00BE3A54"/>
    <w:rsid w:val="00BE5179"/>
    <w:rsid w:val="00BF4E92"/>
    <w:rsid w:val="00BF659B"/>
    <w:rsid w:val="00BF7630"/>
    <w:rsid w:val="00C0752C"/>
    <w:rsid w:val="00C15E02"/>
    <w:rsid w:val="00C166CC"/>
    <w:rsid w:val="00C40B8E"/>
    <w:rsid w:val="00C43694"/>
    <w:rsid w:val="00C571B0"/>
    <w:rsid w:val="00C73C38"/>
    <w:rsid w:val="00C76CC7"/>
    <w:rsid w:val="00C77ED2"/>
    <w:rsid w:val="00C82555"/>
    <w:rsid w:val="00C91064"/>
    <w:rsid w:val="00C96570"/>
    <w:rsid w:val="00CA6289"/>
    <w:rsid w:val="00CB3F4F"/>
    <w:rsid w:val="00CD2B0A"/>
    <w:rsid w:val="00CD7C45"/>
    <w:rsid w:val="00CE3DE4"/>
    <w:rsid w:val="00CE7BCD"/>
    <w:rsid w:val="00CF5807"/>
    <w:rsid w:val="00CF7D01"/>
    <w:rsid w:val="00D0262C"/>
    <w:rsid w:val="00D175E6"/>
    <w:rsid w:val="00D4171E"/>
    <w:rsid w:val="00D4753C"/>
    <w:rsid w:val="00D5296F"/>
    <w:rsid w:val="00D571D7"/>
    <w:rsid w:val="00D60930"/>
    <w:rsid w:val="00D64CBA"/>
    <w:rsid w:val="00D829F4"/>
    <w:rsid w:val="00D8613F"/>
    <w:rsid w:val="00D90B79"/>
    <w:rsid w:val="00D90DF6"/>
    <w:rsid w:val="00D94C74"/>
    <w:rsid w:val="00DA7104"/>
    <w:rsid w:val="00DB61F2"/>
    <w:rsid w:val="00DC5B57"/>
    <w:rsid w:val="00DE4B06"/>
    <w:rsid w:val="00DF1908"/>
    <w:rsid w:val="00DF2588"/>
    <w:rsid w:val="00DF2EF1"/>
    <w:rsid w:val="00DF37C7"/>
    <w:rsid w:val="00E04846"/>
    <w:rsid w:val="00E327B3"/>
    <w:rsid w:val="00E32E96"/>
    <w:rsid w:val="00E45182"/>
    <w:rsid w:val="00E46AC7"/>
    <w:rsid w:val="00E53004"/>
    <w:rsid w:val="00E60B5E"/>
    <w:rsid w:val="00E64CFD"/>
    <w:rsid w:val="00E70CBF"/>
    <w:rsid w:val="00E836CC"/>
    <w:rsid w:val="00E90949"/>
    <w:rsid w:val="00EB46AC"/>
    <w:rsid w:val="00EB5FEA"/>
    <w:rsid w:val="00EF2BFA"/>
    <w:rsid w:val="00F16156"/>
    <w:rsid w:val="00F27683"/>
    <w:rsid w:val="00F27E5C"/>
    <w:rsid w:val="00F35E94"/>
    <w:rsid w:val="00F37549"/>
    <w:rsid w:val="00F43C2E"/>
    <w:rsid w:val="00F52CDE"/>
    <w:rsid w:val="00F5513A"/>
    <w:rsid w:val="00F618FE"/>
    <w:rsid w:val="00F64C98"/>
    <w:rsid w:val="00F70F44"/>
    <w:rsid w:val="00F74BF9"/>
    <w:rsid w:val="00F74F14"/>
    <w:rsid w:val="00F80D16"/>
    <w:rsid w:val="00FA2C37"/>
    <w:rsid w:val="00FA5DEC"/>
    <w:rsid w:val="00FC172A"/>
    <w:rsid w:val="00FC3A24"/>
    <w:rsid w:val="00FD0BF8"/>
    <w:rsid w:val="00FE204D"/>
    <w:rsid w:val="00FE378B"/>
    <w:rsid w:val="00FF576B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54B2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E37B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E37B5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7B1B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B1B49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rsid w:val="004016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co.be/fr/3926_fr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dawance\Application%20Data\Microsoft\Templates\template_lt_tt_NL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template_lt_tt_NL.dot</Template>
  <TotalTime>128</TotalTime>
  <Pages>1</Pages>
  <Words>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38</cp:revision>
  <cp:lastPrinted>2012-06-05T14:53:00Z</cp:lastPrinted>
  <dcterms:created xsi:type="dcterms:W3CDTF">2012-05-22T10:43:00Z</dcterms:created>
  <dcterms:modified xsi:type="dcterms:W3CDTF">2012-06-18T11:10:00Z</dcterms:modified>
</cp:coreProperties>
</file>